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DEABA" w14:textId="5ECB5C71" w:rsidR="00CD5E60" w:rsidRDefault="00CD5E60" w:rsidP="00CD5E60">
      <w:pPr>
        <w:spacing w:after="0" w:line="256" w:lineRule="auto"/>
        <w:jc w:val="right"/>
        <w:rPr>
          <w:b/>
          <w:bCs/>
          <w:kern w:val="2"/>
        </w:rPr>
      </w:pPr>
      <w:r>
        <w:rPr>
          <w:b/>
          <w:bCs/>
          <w:kern w:val="2"/>
        </w:rPr>
        <w:t>(Allegato 2)</w:t>
      </w:r>
    </w:p>
    <w:p w14:paraId="2A22C7B3" w14:textId="77777777" w:rsidR="00CD5E60" w:rsidRDefault="00CD5E60" w:rsidP="00CD5E60">
      <w:pPr>
        <w:spacing w:after="0" w:line="256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INFORMATIVA PRIVACY</w:t>
      </w:r>
    </w:p>
    <w:p w14:paraId="0B182B76" w14:textId="22697736" w:rsidR="00580985" w:rsidRDefault="00CD5E60" w:rsidP="00580985">
      <w:pPr>
        <w:spacing w:line="256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RIFERITA A DOMANDE</w:t>
      </w:r>
      <w:r w:rsidR="00277B17">
        <w:rPr>
          <w:b/>
          <w:bCs/>
          <w:kern w:val="2"/>
        </w:rPr>
        <w:t xml:space="preserve"> PER </w:t>
      </w:r>
      <w:bookmarkStart w:id="0" w:name="_Hlk152589695"/>
      <w:r w:rsidR="00580985" w:rsidRPr="00580985">
        <w:rPr>
          <w:b/>
          <w:bCs/>
          <w:kern w:val="2"/>
        </w:rPr>
        <w:t>AVVISO</w:t>
      </w:r>
      <w:r w:rsidR="00580985">
        <w:rPr>
          <w:b/>
          <w:bCs/>
          <w:kern w:val="2"/>
        </w:rPr>
        <w:t xml:space="preserve"> APUBBLICO</w:t>
      </w:r>
      <w:r w:rsidR="00580985" w:rsidRPr="00580985">
        <w:rPr>
          <w:b/>
          <w:bCs/>
          <w:kern w:val="2"/>
        </w:rPr>
        <w:t xml:space="preserve"> PER IL SOSTEGNO DI PROGETTI DI INCLUSIONE SOCIALE RIVOLTI A SOGGETTI FRAGILI, PROMOSSI DA SOGGETTI DEL TERZO SETTORE</w:t>
      </w:r>
      <w:bookmarkEnd w:id="0"/>
    </w:p>
    <w:p w14:paraId="14EBED42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A norma di quanto prescritto dalla legge sulla Privacy (Reg. UE 2016/679 art.13) e dal D. Lgs. 10 agosto 2018, n. 101, si comunica che i dati richiesti per questo Procedimento amministrativo hanno le seguenti finalità: </w:t>
      </w:r>
    </w:p>
    <w:p w14:paraId="39F9B7CC" w14:textId="0D7E4644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1.</w:t>
      </w:r>
      <w:r w:rsidR="007C5AE0">
        <w:rPr>
          <w:kern w:val="2"/>
          <w:sz w:val="20"/>
          <w:szCs w:val="20"/>
        </w:rPr>
        <w:t xml:space="preserve"> </w:t>
      </w:r>
      <w:r w:rsidRPr="00580985">
        <w:rPr>
          <w:kern w:val="2"/>
          <w:sz w:val="20"/>
          <w:szCs w:val="20"/>
        </w:rPr>
        <w:t xml:space="preserve">I dati personali sono raccolti dall’Ufficio di Piano del Comune di Locri per lo svolgimento del procedimento oggetto della presente istanza. </w:t>
      </w:r>
    </w:p>
    <w:p w14:paraId="3C0CD724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2. I dati vengono trattati con sistemi informatici e/o manuali attraverso procedure adeguate a garantire la sicurezza e la riservatezza degli stessi. </w:t>
      </w:r>
    </w:p>
    <w:p w14:paraId="53A6453C" w14:textId="2FD1BE7B" w:rsidR="00CD5E60" w:rsidRPr="007C5AE0" w:rsidRDefault="00CD5E60" w:rsidP="007C5AE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3. Il conferimento dei dati ha natura obbligatoria per l’espletamento del Procedimento</w:t>
      </w:r>
      <w:r w:rsidR="007C5AE0">
        <w:rPr>
          <w:kern w:val="2"/>
          <w:sz w:val="20"/>
          <w:szCs w:val="20"/>
        </w:rPr>
        <w:t xml:space="preserve">, </w:t>
      </w:r>
      <w:r w:rsidRPr="007C5AE0">
        <w:rPr>
          <w:kern w:val="2"/>
          <w:sz w:val="20"/>
          <w:szCs w:val="20"/>
        </w:rPr>
        <w:t xml:space="preserve">l’eventuale rifiuto a fornire i dati richiesti non consente l’avvio del procedimento e la valutazione delle richieste presentate. </w:t>
      </w:r>
    </w:p>
    <w:p w14:paraId="2CBB01BD" w14:textId="7C17311B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4. </w:t>
      </w:r>
      <w:r w:rsidR="00A662C5">
        <w:rPr>
          <w:kern w:val="2"/>
          <w:sz w:val="20"/>
          <w:szCs w:val="20"/>
        </w:rPr>
        <w:t>i</w:t>
      </w:r>
      <w:r w:rsidRPr="00580985">
        <w:rPr>
          <w:kern w:val="2"/>
          <w:sz w:val="20"/>
          <w:szCs w:val="20"/>
        </w:rPr>
        <w:t xml:space="preserve"> dati raccolti potranno essere comunicati o trasmessi: </w:t>
      </w:r>
    </w:p>
    <w:p w14:paraId="1D3E7B91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a. ai soggetti previsti dalla legge n.241/1990 sull’accesso agli atti Amministrativi, ovvero a tutti coloro che ne hanno un interesse diretto, concreto, attuale, e corrispondente ad una situazione giuridicamente tutelata; </w:t>
      </w:r>
    </w:p>
    <w:p w14:paraId="01171D3B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b. ad altri Enti Pubblici se la comunicazione è prevista da disposizioni di legge; </w:t>
      </w:r>
    </w:p>
    <w:p w14:paraId="6EC912B5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c. ad altri soggetti Pubblici previa motivata richiesta e per ragioni istituzionali dell’Ente; </w:t>
      </w:r>
    </w:p>
    <w:p w14:paraId="32DFA563" w14:textId="77777777" w:rsidR="00CD5E60" w:rsidRPr="00580985" w:rsidRDefault="00CD5E60" w:rsidP="00CD5E60">
      <w:pPr>
        <w:spacing w:after="0" w:line="240" w:lineRule="auto"/>
        <w:ind w:firstLine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d. a soggetti privati quando previsto da norme di legge, solo in forma anonima e aggregata.</w:t>
      </w:r>
    </w:p>
    <w:p w14:paraId="48D8A11A" w14:textId="741E87DC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5. </w:t>
      </w:r>
      <w:r w:rsidR="00CD5E60" w:rsidRPr="00580985">
        <w:rPr>
          <w:kern w:val="2"/>
          <w:sz w:val="20"/>
          <w:szCs w:val="20"/>
        </w:rPr>
        <w:t xml:space="preserve">I dati possono essere conosciuti dal Responsabile e dai dipendenti dell’Ufficio di Piano. </w:t>
      </w:r>
    </w:p>
    <w:p w14:paraId="39A94FFE" w14:textId="3A5A89D7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6</w:t>
      </w:r>
      <w:r w:rsidR="00CD5E60" w:rsidRPr="00580985">
        <w:rPr>
          <w:kern w:val="2"/>
          <w:sz w:val="20"/>
          <w:szCs w:val="20"/>
        </w:rPr>
        <w:t xml:space="preserve">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 </w:t>
      </w:r>
    </w:p>
    <w:p w14:paraId="2F6E8C2E" w14:textId="0A53B376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7</w:t>
      </w:r>
      <w:r w:rsidR="00CD5E60" w:rsidRPr="00580985">
        <w:rPr>
          <w:kern w:val="2"/>
          <w:sz w:val="20"/>
          <w:szCs w:val="20"/>
        </w:rPr>
        <w:t>. La conservazione dei dati avverrà sulla base di quanto disposto dal Manuale di gestione dell’archivio e del Piano di conservazione dei documenti del Comune di Locri;</w:t>
      </w:r>
    </w:p>
    <w:p w14:paraId="3F04906F" w14:textId="6ADECE87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8</w:t>
      </w:r>
      <w:r w:rsidR="00CD5E60" w:rsidRPr="00580985">
        <w:rPr>
          <w:kern w:val="2"/>
          <w:sz w:val="20"/>
          <w:szCs w:val="20"/>
        </w:rPr>
        <w:t xml:space="preserve">. I dati non verranno trasferiti all’estero. </w:t>
      </w:r>
    </w:p>
    <w:p w14:paraId="2D25D65B" w14:textId="7B4CEDF2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9</w:t>
      </w:r>
      <w:r w:rsidR="00CD5E60" w:rsidRPr="00580985">
        <w:rPr>
          <w:kern w:val="2"/>
          <w:sz w:val="20"/>
          <w:szCs w:val="20"/>
        </w:rPr>
        <w:t xml:space="preserve">. I diritti dell’interessato sono: </w:t>
      </w:r>
    </w:p>
    <w:p w14:paraId="1F9D2758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a. la possibilità di richiedere la conferma dell’esistenza o meno dei dati che lo riguardano; </w:t>
      </w:r>
    </w:p>
    <w:p w14:paraId="6AFB1CFA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b. la possibilità di ottenere la loro comunicazione in forma intelligibile; </w:t>
      </w:r>
    </w:p>
    <w:p w14:paraId="3E93A3FF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c. la possibilità di richiedere di conoscere l’origine dei dati personali, le finalità e modalità del trattamento, la logica applicata se il trattamento è effettuato con l’ausilio di strumenti elettronici; </w:t>
      </w:r>
    </w:p>
    <w:p w14:paraId="41074D2C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d. la possibilità di ottenere la cancellazione, la trasformazione in forma anonima o il blocco dei dati trattati in violazione di legge; e. ottenere l’aggiornamento, la correzione o l’integrazione dei dati che lo riguardano; </w:t>
      </w:r>
    </w:p>
    <w:p w14:paraId="50285B2A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f. la possibilità di opporsi, per motivi legittimi, al trattamento dei dati; </w:t>
      </w:r>
    </w:p>
    <w:p w14:paraId="373E2D5B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g. la possibilità di richiedere la portabilità dei dati; </w:t>
      </w:r>
    </w:p>
    <w:p w14:paraId="675EC064" w14:textId="68B52543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h. la possibilità di presentare reclami all’autorità di controllo: Garante per la protezione dei dati personali.</w:t>
      </w:r>
    </w:p>
    <w:p w14:paraId="3907AF58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Titolare del trattamento dei dati: COMUNE DI LOCRI </w:t>
      </w:r>
    </w:p>
    <w:p w14:paraId="76DE95D6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Responsabile del trattamento dei dati: Responsabile di Area – Responsabile dell’Ufficio di Piano Dott. Antonio Marra, cui è possibile rivolgersi per ogni informazione in merito all’uso dei dati personali. </w:t>
      </w:r>
    </w:p>
    <w:p w14:paraId="54272EE6" w14:textId="0249CB9C" w:rsidR="00CD5E60" w:rsidRPr="00580985" w:rsidRDefault="00580985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È</w:t>
      </w:r>
      <w:r w:rsidR="00CD5E60" w:rsidRPr="00580985">
        <w:rPr>
          <w:kern w:val="2"/>
          <w:sz w:val="20"/>
          <w:szCs w:val="20"/>
        </w:rPr>
        <w:t xml:space="preserve"> possibile rivolgersi inoltre al Responsabile della protezione dati al seguente indirizzo di posta </w:t>
      </w:r>
      <w:r w:rsidRPr="00580985">
        <w:rPr>
          <w:kern w:val="2"/>
          <w:sz w:val="20"/>
          <w:szCs w:val="20"/>
        </w:rPr>
        <w:t>elettronica: privacy@liquidlaw.it</w:t>
      </w:r>
    </w:p>
    <w:p w14:paraId="7E3F06A4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</w:p>
    <w:p w14:paraId="52EEC0A8" w14:textId="77777777" w:rsidR="00CD5E60" w:rsidRPr="00580985" w:rsidRDefault="00CD5E60" w:rsidP="00CD5E60">
      <w:pPr>
        <w:spacing w:after="0" w:line="256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Data _________________________________ Firma leggibile______________________________________</w:t>
      </w:r>
    </w:p>
    <w:p w14:paraId="6D8727EA" w14:textId="77777777" w:rsidR="00D902FF" w:rsidRDefault="00D902FF"/>
    <w:sectPr w:rsidR="00D902F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07AE5" w14:textId="77777777" w:rsidR="006F0F0F" w:rsidRDefault="006F0F0F" w:rsidP="00580985">
      <w:pPr>
        <w:spacing w:after="0" w:line="240" w:lineRule="auto"/>
      </w:pPr>
      <w:r>
        <w:separator/>
      </w:r>
    </w:p>
  </w:endnote>
  <w:endnote w:type="continuationSeparator" w:id="0">
    <w:p w14:paraId="424995FC" w14:textId="77777777" w:rsidR="006F0F0F" w:rsidRDefault="006F0F0F" w:rsidP="0058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30E99" w14:textId="77777777" w:rsidR="006F0F0F" w:rsidRDefault="006F0F0F" w:rsidP="00580985">
      <w:pPr>
        <w:spacing w:after="0" w:line="240" w:lineRule="auto"/>
      </w:pPr>
      <w:r>
        <w:separator/>
      </w:r>
    </w:p>
  </w:footnote>
  <w:footnote w:type="continuationSeparator" w:id="0">
    <w:p w14:paraId="47B1D7EE" w14:textId="77777777" w:rsidR="006F0F0F" w:rsidRDefault="006F0F0F" w:rsidP="0058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60D02" w14:textId="767C070F" w:rsidR="00580985" w:rsidRDefault="00580985">
    <w:pPr>
      <w:pStyle w:val="Intestazione"/>
    </w:pPr>
    <w:r w:rsidRPr="00580985">
      <w:drawing>
        <wp:inline distT="0" distB="0" distL="0" distR="0" wp14:anchorId="0F27D452" wp14:editId="3E0EEC8B">
          <wp:extent cx="6120130" cy="1907540"/>
          <wp:effectExtent l="0" t="0" r="0" b="0"/>
          <wp:docPr id="1974191822" name="Immagine 1" descr="Immagine che contiene testo, logo, schermat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191822" name="Immagine 1" descr="Immagine che contiene testo, logo, schermata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90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C0470"/>
    <w:multiLevelType w:val="hybridMultilevel"/>
    <w:tmpl w:val="D3A05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84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60"/>
    <w:rsid w:val="001B03AD"/>
    <w:rsid w:val="00277B17"/>
    <w:rsid w:val="0038128B"/>
    <w:rsid w:val="00580985"/>
    <w:rsid w:val="00606FAC"/>
    <w:rsid w:val="006F0F0F"/>
    <w:rsid w:val="007C5AE0"/>
    <w:rsid w:val="007E775B"/>
    <w:rsid w:val="00A662C5"/>
    <w:rsid w:val="00CD5E60"/>
    <w:rsid w:val="00CF3011"/>
    <w:rsid w:val="00D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79F"/>
  <w15:chartTrackingRefBased/>
  <w15:docId w15:val="{4CB51867-5BF6-48E0-8960-2302F352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E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985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80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985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80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8098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aragrafoelenco">
    <w:name w:val="List Paragraph"/>
    <w:basedOn w:val="Normale"/>
    <w:uiPriority w:val="34"/>
    <w:qFormat/>
    <w:rsid w:val="007C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Gallippi</dc:creator>
  <cp:keywords/>
  <dc:description/>
  <cp:lastModifiedBy>Carmine Gallippi</cp:lastModifiedBy>
  <cp:revision>2</cp:revision>
  <dcterms:created xsi:type="dcterms:W3CDTF">2024-06-21T10:29:00Z</dcterms:created>
  <dcterms:modified xsi:type="dcterms:W3CDTF">2024-06-21T10:29:00Z</dcterms:modified>
</cp:coreProperties>
</file>